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F95" w:rsidRPr="00D82C62" w:rsidRDefault="00294F95" w:rsidP="00294F95">
      <w:pPr>
        <w:spacing w:line="276" w:lineRule="auto"/>
        <w:ind w:firstLine="709"/>
        <w:jc w:val="center"/>
        <w:rPr>
          <w:b/>
          <w:sz w:val="28"/>
          <w:szCs w:val="28"/>
        </w:rPr>
      </w:pPr>
      <w:bookmarkStart w:id="0" w:name="_GoBack"/>
      <w:r w:rsidRPr="00D82C62">
        <w:rPr>
          <w:b/>
          <w:sz w:val="28"/>
          <w:szCs w:val="28"/>
        </w:rPr>
        <w:t>Урок № 6</w:t>
      </w:r>
    </w:p>
    <w:bookmarkEnd w:id="0"/>
    <w:p w:rsidR="00294F95" w:rsidRPr="003C30C8" w:rsidRDefault="00294F95" w:rsidP="00294F95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BD2174">
        <w:rPr>
          <w:b/>
          <w:sz w:val="28"/>
          <w:szCs w:val="28"/>
        </w:rPr>
        <w:t>Тема.</w:t>
      </w:r>
      <w:r w:rsidRPr="003C30C8">
        <w:rPr>
          <w:rFonts w:eastAsia="Calibri"/>
          <w:sz w:val="28"/>
          <w:szCs w:val="28"/>
          <w:lang w:eastAsia="en-US"/>
        </w:rPr>
        <w:t>Топографічні карти. Номенклатура та умовні знаки топографічних карт</w:t>
      </w:r>
    </w:p>
    <w:p w:rsidR="00294F95" w:rsidRPr="00DD4227" w:rsidRDefault="00294F95" w:rsidP="00294F95">
      <w:pPr>
        <w:spacing w:line="276" w:lineRule="auto"/>
        <w:rPr>
          <w:color w:val="000000"/>
          <w:sz w:val="28"/>
          <w:szCs w:val="28"/>
          <w:lang w:eastAsia="ru-RU"/>
        </w:rPr>
      </w:pPr>
      <w:r w:rsidRPr="00BD2174">
        <w:rPr>
          <w:rFonts w:eastAsiaTheme="minorHAnsi"/>
          <w:b/>
          <w:sz w:val="28"/>
          <w:szCs w:val="28"/>
          <w:lang w:eastAsia="en-US"/>
        </w:rPr>
        <w:t>Мета:</w:t>
      </w:r>
      <w:r w:rsidRPr="00BD2174">
        <w:rPr>
          <w:rFonts w:eastAsiaTheme="minorHAnsi"/>
          <w:sz w:val="28"/>
          <w:szCs w:val="28"/>
          <w:lang w:eastAsia="en-US"/>
        </w:rPr>
        <w:t xml:space="preserve"> сформувати уявлення про топографічну карту та її особливості; </w:t>
      </w:r>
      <w:r w:rsidRPr="00DD4227">
        <w:rPr>
          <w:color w:val="000000"/>
          <w:sz w:val="28"/>
          <w:szCs w:val="28"/>
          <w:lang w:eastAsia="ru-RU"/>
        </w:rPr>
        <w:t>розвивати первинні практичні вміння «читати» карту, користуватися умовними знаками; розвивати аналітичне мислення, зорову пам’ять, уважність, спостережливість; виховувати патріотизм, повагу до праці картографів, цікавість до картографії, прагнення нав</w:t>
      </w:r>
      <w:r w:rsidRPr="00BD2174">
        <w:rPr>
          <w:color w:val="000000"/>
          <w:sz w:val="28"/>
          <w:szCs w:val="28"/>
          <w:lang w:eastAsia="ru-RU"/>
        </w:rPr>
        <w:t>читися читати та розуміти карти; інформаційна компетентність.</w:t>
      </w:r>
    </w:p>
    <w:p w:rsidR="00294F95" w:rsidRPr="00BD2174" w:rsidRDefault="00294F95" w:rsidP="00294F95">
      <w:pPr>
        <w:shd w:val="clear" w:color="auto" w:fill="FFFFFF"/>
        <w:spacing w:before="34" w:line="276" w:lineRule="auto"/>
        <w:ind w:left="14" w:hanging="14"/>
        <w:rPr>
          <w:b/>
          <w:sz w:val="28"/>
          <w:szCs w:val="28"/>
          <w:lang w:val="ru-RU" w:eastAsia="ru-RU"/>
        </w:rPr>
      </w:pPr>
      <w:r w:rsidRPr="00610A55">
        <w:rPr>
          <w:b/>
          <w:sz w:val="28"/>
          <w:szCs w:val="28"/>
          <w:lang w:eastAsia="ru-RU"/>
        </w:rPr>
        <w:t xml:space="preserve">Обладнання: </w:t>
      </w:r>
      <w:r w:rsidRPr="00BD2174">
        <w:rPr>
          <w:rFonts w:eastAsia="Calibri"/>
          <w:sz w:val="28"/>
          <w:szCs w:val="28"/>
          <w:lang w:eastAsia="en-US"/>
        </w:rPr>
        <w:t>підручник, фізична карта України, топографічна карта, атласи, комп’ютер, проектор, Інтернет - ресурси.</w:t>
      </w:r>
    </w:p>
    <w:p w:rsidR="00294F95" w:rsidRPr="00610A55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b/>
          <w:sz w:val="28"/>
          <w:szCs w:val="28"/>
          <w:lang w:eastAsia="ru-RU"/>
        </w:rPr>
      </w:pPr>
      <w:r w:rsidRPr="00610A55">
        <w:rPr>
          <w:b/>
          <w:sz w:val="28"/>
          <w:szCs w:val="28"/>
          <w:lang w:eastAsia="ru-RU"/>
        </w:rPr>
        <w:t>Тип уроку</w:t>
      </w:r>
      <w:r w:rsidRPr="00610A55">
        <w:rPr>
          <w:sz w:val="28"/>
          <w:szCs w:val="28"/>
          <w:lang w:eastAsia="ru-RU"/>
        </w:rPr>
        <w:t>: урок вивчення нового матеріалу.</w:t>
      </w:r>
      <w:r w:rsidRPr="00610A55">
        <w:rPr>
          <w:sz w:val="28"/>
          <w:szCs w:val="28"/>
          <w:lang w:eastAsia="ru-RU"/>
        </w:rPr>
        <w:br/>
      </w:r>
      <w:r w:rsidRPr="00610A55">
        <w:rPr>
          <w:b/>
          <w:sz w:val="28"/>
          <w:szCs w:val="28"/>
          <w:lang w:eastAsia="ru-RU"/>
        </w:rPr>
        <w:t>Структура уроку:</w:t>
      </w:r>
      <w:r w:rsidRPr="00610A55">
        <w:rPr>
          <w:b/>
          <w:sz w:val="28"/>
          <w:szCs w:val="28"/>
          <w:lang w:eastAsia="ru-RU"/>
        </w:rPr>
        <w:tab/>
      </w:r>
    </w:p>
    <w:p w:rsidR="00294F95" w:rsidRPr="00610A55" w:rsidRDefault="00294F95" w:rsidP="00294F95">
      <w:pPr>
        <w:widowControl w:val="0"/>
        <w:shd w:val="clear" w:color="auto" w:fill="FFFFFF"/>
        <w:tabs>
          <w:tab w:val="left" w:leader="dot" w:pos="5790"/>
        </w:tabs>
        <w:autoSpaceDE w:val="0"/>
        <w:autoSpaceDN w:val="0"/>
        <w:adjustRightInd w:val="0"/>
        <w:spacing w:line="276" w:lineRule="auto"/>
        <w:rPr>
          <w:sz w:val="28"/>
          <w:szCs w:val="28"/>
          <w:lang w:eastAsia="ru-RU"/>
        </w:rPr>
      </w:pPr>
      <w:r w:rsidRPr="00610A55">
        <w:rPr>
          <w:sz w:val="28"/>
          <w:szCs w:val="28"/>
          <w:lang w:eastAsia="ru-RU"/>
        </w:rPr>
        <w:t>І. Організаційним момент.</w:t>
      </w:r>
    </w:p>
    <w:p w:rsidR="00294F95" w:rsidRPr="00610A55" w:rsidRDefault="00294F95" w:rsidP="00294F95">
      <w:pPr>
        <w:widowControl w:val="0"/>
        <w:shd w:val="clear" w:color="auto" w:fill="FFFFFF"/>
        <w:tabs>
          <w:tab w:val="left" w:leader="dot" w:pos="5985"/>
        </w:tabs>
        <w:autoSpaceDE w:val="0"/>
        <w:autoSpaceDN w:val="0"/>
        <w:adjustRightInd w:val="0"/>
        <w:spacing w:line="276" w:lineRule="auto"/>
        <w:rPr>
          <w:sz w:val="28"/>
          <w:szCs w:val="28"/>
          <w:lang w:eastAsia="ru-RU"/>
        </w:rPr>
      </w:pPr>
      <w:r w:rsidRPr="00610A55">
        <w:rPr>
          <w:sz w:val="28"/>
          <w:szCs w:val="28"/>
          <w:lang w:val="en-US" w:eastAsia="ru-RU"/>
        </w:rPr>
        <w:t>II</w:t>
      </w:r>
      <w:r w:rsidRPr="00610A55">
        <w:rPr>
          <w:sz w:val="28"/>
          <w:szCs w:val="28"/>
          <w:lang w:eastAsia="ru-RU"/>
        </w:rPr>
        <w:t>. Актуалізація опорних знань і вмінь учнів.</w:t>
      </w:r>
    </w:p>
    <w:p w:rsidR="00294F95" w:rsidRPr="00610A55" w:rsidRDefault="00294F95" w:rsidP="00294F95">
      <w:pPr>
        <w:widowControl w:val="0"/>
        <w:shd w:val="clear" w:color="auto" w:fill="FFFFFF"/>
        <w:tabs>
          <w:tab w:val="left" w:leader="dot" w:pos="5895"/>
        </w:tabs>
        <w:autoSpaceDE w:val="0"/>
        <w:autoSpaceDN w:val="0"/>
        <w:adjustRightInd w:val="0"/>
        <w:spacing w:line="276" w:lineRule="auto"/>
        <w:rPr>
          <w:sz w:val="28"/>
          <w:szCs w:val="28"/>
          <w:lang w:val="ru-RU" w:eastAsia="ru-RU"/>
        </w:rPr>
      </w:pPr>
      <w:r w:rsidRPr="00610A55">
        <w:rPr>
          <w:sz w:val="28"/>
          <w:szCs w:val="28"/>
          <w:lang w:eastAsia="ru-RU"/>
        </w:rPr>
        <w:t>Ш. Вивчення нового матеріалу.</w:t>
      </w:r>
    </w:p>
    <w:p w:rsidR="00294F95" w:rsidRPr="00610A55" w:rsidRDefault="00294F95" w:rsidP="00294F95">
      <w:pPr>
        <w:widowControl w:val="0"/>
        <w:shd w:val="clear" w:color="auto" w:fill="FFFFFF"/>
        <w:tabs>
          <w:tab w:val="left" w:leader="dot" w:pos="5685"/>
        </w:tabs>
        <w:autoSpaceDE w:val="0"/>
        <w:autoSpaceDN w:val="0"/>
        <w:adjustRightInd w:val="0"/>
        <w:spacing w:line="276" w:lineRule="auto"/>
        <w:rPr>
          <w:sz w:val="28"/>
          <w:szCs w:val="28"/>
          <w:lang w:val="ru-RU" w:eastAsia="ru-RU"/>
        </w:rPr>
      </w:pPr>
      <w:r w:rsidRPr="00610A55">
        <w:rPr>
          <w:sz w:val="28"/>
          <w:szCs w:val="28"/>
          <w:lang w:val="en-US" w:eastAsia="ru-RU"/>
        </w:rPr>
        <w:t>IV</w:t>
      </w:r>
      <w:r w:rsidRPr="00610A55">
        <w:rPr>
          <w:sz w:val="28"/>
          <w:szCs w:val="28"/>
          <w:lang w:eastAsia="ru-RU"/>
        </w:rPr>
        <w:t>.</w:t>
      </w:r>
      <w:r w:rsidRPr="00BD2174">
        <w:rPr>
          <w:sz w:val="28"/>
          <w:szCs w:val="28"/>
          <w:lang w:eastAsia="ru-RU"/>
        </w:rPr>
        <w:t>Закріплення нових зн</w:t>
      </w:r>
      <w:r w:rsidRPr="00610A55">
        <w:rPr>
          <w:sz w:val="28"/>
          <w:szCs w:val="28"/>
          <w:lang w:eastAsia="ru-RU"/>
        </w:rPr>
        <w:t>ань і вмінь учнів.</w:t>
      </w:r>
    </w:p>
    <w:p w:rsidR="00294F95" w:rsidRPr="00610A55" w:rsidRDefault="00294F95" w:rsidP="00294F95">
      <w:pPr>
        <w:widowControl w:val="0"/>
        <w:shd w:val="clear" w:color="auto" w:fill="FFFFFF"/>
        <w:tabs>
          <w:tab w:val="left" w:leader="dot" w:pos="5700"/>
        </w:tabs>
        <w:autoSpaceDE w:val="0"/>
        <w:autoSpaceDN w:val="0"/>
        <w:adjustRightInd w:val="0"/>
        <w:spacing w:line="276" w:lineRule="auto"/>
        <w:rPr>
          <w:sz w:val="28"/>
          <w:szCs w:val="28"/>
          <w:lang w:val="ru-RU" w:eastAsia="ru-RU"/>
        </w:rPr>
      </w:pPr>
      <w:r w:rsidRPr="00610A55">
        <w:rPr>
          <w:sz w:val="28"/>
          <w:szCs w:val="28"/>
          <w:lang w:val="en-US" w:eastAsia="ru-RU"/>
        </w:rPr>
        <w:t>V</w:t>
      </w:r>
      <w:r w:rsidRPr="00610A55">
        <w:rPr>
          <w:sz w:val="28"/>
          <w:szCs w:val="28"/>
          <w:lang w:eastAsia="ru-RU"/>
        </w:rPr>
        <w:t>.</w:t>
      </w:r>
      <w:r w:rsidR="003A1769" w:rsidRPr="003A1769">
        <w:rPr>
          <w:sz w:val="28"/>
          <w:szCs w:val="28"/>
          <w:lang w:val="ru-RU" w:eastAsia="ru-RU"/>
        </w:rPr>
        <w:t xml:space="preserve"> </w:t>
      </w:r>
      <w:r w:rsidRPr="00610A55">
        <w:rPr>
          <w:sz w:val="28"/>
          <w:szCs w:val="28"/>
          <w:lang w:eastAsia="ru-RU"/>
        </w:rPr>
        <w:t>Підсумок уроку.</w:t>
      </w:r>
    </w:p>
    <w:p w:rsidR="00294F95" w:rsidRPr="00610A55" w:rsidRDefault="00294F95" w:rsidP="00294F95">
      <w:pPr>
        <w:widowControl w:val="0"/>
        <w:shd w:val="clear" w:color="auto" w:fill="FFFFFF"/>
        <w:tabs>
          <w:tab w:val="left" w:leader="dot" w:pos="6000"/>
        </w:tabs>
        <w:autoSpaceDE w:val="0"/>
        <w:autoSpaceDN w:val="0"/>
        <w:adjustRightInd w:val="0"/>
        <w:spacing w:line="276" w:lineRule="auto"/>
        <w:rPr>
          <w:sz w:val="28"/>
          <w:szCs w:val="28"/>
          <w:lang w:val="ru-RU" w:eastAsia="ru-RU"/>
        </w:rPr>
      </w:pPr>
      <w:r w:rsidRPr="00610A55">
        <w:rPr>
          <w:sz w:val="28"/>
          <w:szCs w:val="28"/>
          <w:lang w:val="en-US" w:eastAsia="ru-RU"/>
        </w:rPr>
        <w:t>VI</w:t>
      </w:r>
      <w:r w:rsidRPr="00610A55">
        <w:rPr>
          <w:sz w:val="28"/>
          <w:szCs w:val="28"/>
          <w:lang w:val="ru-RU" w:eastAsia="ru-RU"/>
        </w:rPr>
        <w:t xml:space="preserve">. </w:t>
      </w:r>
      <w:r w:rsidRPr="00610A55">
        <w:rPr>
          <w:sz w:val="28"/>
          <w:szCs w:val="28"/>
          <w:lang w:eastAsia="ru-RU"/>
        </w:rPr>
        <w:t>Домашнє завдання.</w:t>
      </w:r>
    </w:p>
    <w:p w:rsidR="00294F95" w:rsidRPr="00610A55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  <w:lang w:val="ru-RU" w:eastAsia="ru-RU"/>
        </w:rPr>
      </w:pPr>
      <w:r w:rsidRPr="00610A55">
        <w:rPr>
          <w:b/>
          <w:sz w:val="28"/>
          <w:szCs w:val="28"/>
          <w:lang w:eastAsia="ru-RU"/>
        </w:rPr>
        <w:t>Хід уроку</w:t>
      </w:r>
    </w:p>
    <w:p w:rsidR="00294F95" w:rsidRPr="00610A55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b/>
          <w:sz w:val="28"/>
          <w:szCs w:val="28"/>
          <w:lang w:eastAsia="ru-RU"/>
        </w:rPr>
      </w:pPr>
      <w:r w:rsidRPr="00610A55">
        <w:rPr>
          <w:b/>
          <w:sz w:val="28"/>
          <w:szCs w:val="28"/>
          <w:lang w:eastAsia="ru-RU"/>
        </w:rPr>
        <w:t>І.ОРГАНІЗАЦІЙНИЙ МОМЕНТ.</w:t>
      </w:r>
      <w:r w:rsidRPr="00610A55">
        <w:rPr>
          <w:b/>
          <w:smallCaps/>
          <w:sz w:val="28"/>
          <w:szCs w:val="28"/>
          <w:lang w:eastAsia="ru-RU"/>
        </w:rPr>
        <w:tab/>
      </w:r>
    </w:p>
    <w:p w:rsidR="00294F95" w:rsidRPr="00610A55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b/>
          <w:sz w:val="28"/>
          <w:szCs w:val="28"/>
          <w:lang w:eastAsia="ru-RU"/>
        </w:rPr>
      </w:pPr>
      <w:r w:rsidRPr="00610A55">
        <w:rPr>
          <w:b/>
          <w:sz w:val="28"/>
          <w:szCs w:val="28"/>
          <w:lang w:val="en-US" w:eastAsia="ru-RU"/>
        </w:rPr>
        <w:t>II</w:t>
      </w:r>
      <w:r w:rsidRPr="00610A55">
        <w:rPr>
          <w:b/>
          <w:sz w:val="28"/>
          <w:szCs w:val="28"/>
          <w:lang w:eastAsia="ru-RU"/>
        </w:rPr>
        <w:t>.АКТУАЛІЗАЦІЯ ОПОРНИХ ЗНАНЬ І ВМІНЬ УЧНІВ.</w:t>
      </w:r>
    </w:p>
    <w:p w:rsidR="00294F95" w:rsidRPr="00610A55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b/>
          <w:sz w:val="28"/>
          <w:szCs w:val="28"/>
          <w:lang w:eastAsia="ru-RU"/>
        </w:rPr>
      </w:pPr>
      <w:r w:rsidRPr="00610A55">
        <w:rPr>
          <w:b/>
          <w:sz w:val="28"/>
          <w:szCs w:val="28"/>
          <w:lang w:eastAsia="ru-RU"/>
        </w:rPr>
        <w:t>Бесіда</w:t>
      </w:r>
      <w:r w:rsidRPr="00BD2174">
        <w:rPr>
          <w:b/>
          <w:sz w:val="28"/>
          <w:szCs w:val="28"/>
          <w:lang w:eastAsia="ru-RU"/>
        </w:rPr>
        <w:t xml:space="preserve"> із запитаннями</w:t>
      </w:r>
      <w:r w:rsidRPr="00610A55">
        <w:rPr>
          <w:b/>
          <w:sz w:val="28"/>
          <w:szCs w:val="28"/>
          <w:lang w:eastAsia="ru-RU"/>
        </w:rPr>
        <w:t>.</w:t>
      </w:r>
    </w:p>
    <w:p w:rsidR="00294F95" w:rsidRPr="00BD2174" w:rsidRDefault="00294F95" w:rsidP="00294F95">
      <w:pPr>
        <w:pStyle w:val="a3"/>
        <w:shd w:val="clear" w:color="auto" w:fill="FFFFFF"/>
        <w:spacing w:before="0" w:beforeAutospacing="0" w:after="96" w:afterAutospacing="0" w:line="276" w:lineRule="auto"/>
        <w:rPr>
          <w:color w:val="2C2C2C"/>
          <w:sz w:val="28"/>
          <w:szCs w:val="28"/>
          <w:lang w:val="uk-UA"/>
        </w:rPr>
      </w:pPr>
      <w:r w:rsidRPr="00BD2174">
        <w:rPr>
          <w:color w:val="2C2C2C"/>
          <w:sz w:val="28"/>
          <w:szCs w:val="28"/>
          <w:lang w:val="uk-UA"/>
        </w:rPr>
        <w:t xml:space="preserve">1. </w:t>
      </w:r>
      <w:r w:rsidRPr="00B2768B">
        <w:rPr>
          <w:color w:val="2C2C2C"/>
          <w:sz w:val="28"/>
          <w:szCs w:val="28"/>
          <w:lang w:val="uk-UA"/>
        </w:rPr>
        <w:t>З</w:t>
      </w:r>
      <w:r w:rsidR="003A1769" w:rsidRPr="003A1769">
        <w:rPr>
          <w:color w:val="2C2C2C"/>
          <w:sz w:val="28"/>
          <w:szCs w:val="28"/>
        </w:rPr>
        <w:t xml:space="preserve"> </w:t>
      </w:r>
      <w:r w:rsidRPr="00B2768B">
        <w:rPr>
          <w:color w:val="2C2C2C"/>
          <w:sz w:val="28"/>
          <w:szCs w:val="28"/>
          <w:lang w:val="uk-UA"/>
        </w:rPr>
        <w:t>якою метою створюють</w:t>
      </w:r>
      <w:r w:rsidR="003A1769" w:rsidRPr="003A1769">
        <w:rPr>
          <w:color w:val="2C2C2C"/>
          <w:sz w:val="28"/>
          <w:szCs w:val="28"/>
        </w:rPr>
        <w:t xml:space="preserve"> </w:t>
      </w:r>
      <w:r w:rsidRPr="00B2768B">
        <w:rPr>
          <w:color w:val="2C2C2C"/>
          <w:sz w:val="28"/>
          <w:szCs w:val="28"/>
          <w:lang w:val="uk-UA"/>
        </w:rPr>
        <w:t>географічні</w:t>
      </w:r>
      <w:r w:rsidR="003A1769" w:rsidRPr="003A1769">
        <w:rPr>
          <w:color w:val="2C2C2C"/>
          <w:sz w:val="28"/>
          <w:szCs w:val="28"/>
        </w:rPr>
        <w:t xml:space="preserve"> </w:t>
      </w:r>
      <w:r w:rsidRPr="00B2768B">
        <w:rPr>
          <w:color w:val="2C2C2C"/>
          <w:sz w:val="28"/>
          <w:szCs w:val="28"/>
          <w:lang w:val="uk-UA"/>
        </w:rPr>
        <w:t>атласи?</w:t>
      </w:r>
    </w:p>
    <w:p w:rsidR="00294F95" w:rsidRPr="00B2768B" w:rsidRDefault="00294F95" w:rsidP="00294F95">
      <w:pPr>
        <w:pStyle w:val="a3"/>
        <w:shd w:val="clear" w:color="auto" w:fill="FFFFFF"/>
        <w:spacing w:before="0" w:beforeAutospacing="0" w:after="96" w:afterAutospacing="0" w:line="276" w:lineRule="auto"/>
        <w:rPr>
          <w:color w:val="2C2C2C"/>
          <w:sz w:val="28"/>
          <w:szCs w:val="28"/>
          <w:lang w:val="uk-UA"/>
        </w:rPr>
      </w:pPr>
      <w:r w:rsidRPr="00BD2174">
        <w:rPr>
          <w:color w:val="2C2C2C"/>
          <w:sz w:val="28"/>
          <w:szCs w:val="28"/>
          <w:lang w:val="uk-UA"/>
        </w:rPr>
        <w:t xml:space="preserve">2. </w:t>
      </w:r>
      <w:r w:rsidRPr="00B2768B">
        <w:rPr>
          <w:color w:val="2C2C2C"/>
          <w:sz w:val="28"/>
          <w:szCs w:val="28"/>
          <w:lang w:val="uk-UA"/>
        </w:rPr>
        <w:t>Що</w:t>
      </w:r>
      <w:r w:rsidR="003A1769" w:rsidRPr="003A1769">
        <w:rPr>
          <w:color w:val="2C2C2C"/>
          <w:sz w:val="28"/>
          <w:szCs w:val="28"/>
        </w:rPr>
        <w:t xml:space="preserve"> </w:t>
      </w:r>
      <w:r w:rsidRPr="00B2768B">
        <w:rPr>
          <w:color w:val="2C2C2C"/>
          <w:sz w:val="28"/>
          <w:szCs w:val="28"/>
          <w:lang w:val="uk-UA"/>
        </w:rPr>
        <w:t>таке</w:t>
      </w:r>
      <w:r w:rsidR="003A1769" w:rsidRPr="003A1769">
        <w:rPr>
          <w:color w:val="2C2C2C"/>
          <w:sz w:val="28"/>
          <w:szCs w:val="28"/>
        </w:rPr>
        <w:t xml:space="preserve"> </w:t>
      </w:r>
      <w:r w:rsidRPr="00B2768B">
        <w:rPr>
          <w:color w:val="2C2C2C"/>
          <w:sz w:val="28"/>
          <w:szCs w:val="28"/>
          <w:lang w:val="uk-UA"/>
        </w:rPr>
        <w:t>Національний атлас України?</w:t>
      </w:r>
    </w:p>
    <w:p w:rsidR="00294F95" w:rsidRPr="00BD2174" w:rsidRDefault="00294F95" w:rsidP="00294F95">
      <w:pPr>
        <w:pStyle w:val="a3"/>
        <w:shd w:val="clear" w:color="auto" w:fill="FFFFFF"/>
        <w:spacing w:before="0" w:beforeAutospacing="0" w:after="96" w:afterAutospacing="0" w:line="276" w:lineRule="auto"/>
        <w:rPr>
          <w:color w:val="2C2C2C"/>
          <w:sz w:val="28"/>
          <w:szCs w:val="28"/>
        </w:rPr>
      </w:pPr>
      <w:r w:rsidRPr="00BD2174">
        <w:rPr>
          <w:color w:val="2C2C2C"/>
          <w:sz w:val="28"/>
          <w:szCs w:val="28"/>
          <w:lang w:val="uk-UA"/>
        </w:rPr>
        <w:t>3</w:t>
      </w:r>
      <w:r w:rsidRPr="00BD2174">
        <w:rPr>
          <w:color w:val="2C2C2C"/>
          <w:sz w:val="28"/>
          <w:szCs w:val="28"/>
        </w:rPr>
        <w:t xml:space="preserve">. </w:t>
      </w:r>
      <w:proofErr w:type="spellStart"/>
      <w:r w:rsidRPr="00BD2174">
        <w:rPr>
          <w:color w:val="2C2C2C"/>
          <w:sz w:val="28"/>
          <w:szCs w:val="28"/>
        </w:rPr>
        <w:t>Укажіть</w:t>
      </w:r>
      <w:proofErr w:type="spellEnd"/>
      <w:r w:rsidR="003A1769" w:rsidRPr="003A1769">
        <w:rPr>
          <w:color w:val="2C2C2C"/>
          <w:sz w:val="28"/>
          <w:szCs w:val="28"/>
        </w:rPr>
        <w:t xml:space="preserve"> </w:t>
      </w:r>
      <w:proofErr w:type="spellStart"/>
      <w:r w:rsidRPr="00BD2174">
        <w:rPr>
          <w:color w:val="2C2C2C"/>
          <w:sz w:val="28"/>
          <w:szCs w:val="28"/>
        </w:rPr>
        <w:t>особливості</w:t>
      </w:r>
      <w:proofErr w:type="spellEnd"/>
      <w:r w:rsidR="003A1769" w:rsidRPr="003A1769">
        <w:rPr>
          <w:color w:val="2C2C2C"/>
          <w:sz w:val="28"/>
          <w:szCs w:val="28"/>
        </w:rPr>
        <w:t xml:space="preserve"> </w:t>
      </w:r>
      <w:proofErr w:type="spellStart"/>
      <w:r w:rsidRPr="00BD2174">
        <w:rPr>
          <w:color w:val="2C2C2C"/>
          <w:sz w:val="28"/>
          <w:szCs w:val="28"/>
        </w:rPr>
        <w:t>електронних</w:t>
      </w:r>
      <w:proofErr w:type="spellEnd"/>
      <w:r w:rsidRPr="00BD2174">
        <w:rPr>
          <w:color w:val="2C2C2C"/>
          <w:sz w:val="28"/>
          <w:szCs w:val="28"/>
        </w:rPr>
        <w:t xml:space="preserve"> карт.</w:t>
      </w:r>
    </w:p>
    <w:p w:rsidR="00294F95" w:rsidRPr="00BD2174" w:rsidRDefault="00294F95" w:rsidP="00294F95">
      <w:pPr>
        <w:pStyle w:val="a3"/>
        <w:shd w:val="clear" w:color="auto" w:fill="FFFFFF"/>
        <w:spacing w:before="0" w:beforeAutospacing="0" w:after="96" w:afterAutospacing="0" w:line="276" w:lineRule="auto"/>
        <w:rPr>
          <w:color w:val="2C2C2C"/>
          <w:sz w:val="28"/>
          <w:szCs w:val="28"/>
        </w:rPr>
      </w:pPr>
      <w:r w:rsidRPr="00BD2174">
        <w:rPr>
          <w:color w:val="2C2C2C"/>
          <w:sz w:val="28"/>
          <w:szCs w:val="28"/>
          <w:lang w:val="uk-UA"/>
        </w:rPr>
        <w:t>4</w:t>
      </w:r>
      <w:r w:rsidRPr="00BD2174">
        <w:rPr>
          <w:color w:val="2C2C2C"/>
          <w:sz w:val="28"/>
          <w:szCs w:val="28"/>
        </w:rPr>
        <w:t xml:space="preserve">. Дайте </w:t>
      </w:r>
      <w:proofErr w:type="spellStart"/>
      <w:r w:rsidRPr="00BD2174">
        <w:rPr>
          <w:color w:val="2C2C2C"/>
          <w:sz w:val="28"/>
          <w:szCs w:val="28"/>
        </w:rPr>
        <w:t>визначення</w:t>
      </w:r>
      <w:proofErr w:type="spellEnd"/>
      <w:r w:rsidRPr="00BD2174">
        <w:rPr>
          <w:color w:val="2C2C2C"/>
          <w:sz w:val="28"/>
          <w:szCs w:val="28"/>
        </w:rPr>
        <w:t xml:space="preserve"> ГІ</w:t>
      </w:r>
      <w:proofErr w:type="gramStart"/>
      <w:r w:rsidRPr="00BD2174">
        <w:rPr>
          <w:color w:val="2C2C2C"/>
          <w:sz w:val="28"/>
          <w:szCs w:val="28"/>
        </w:rPr>
        <w:t>С</w:t>
      </w:r>
      <w:proofErr w:type="gramEnd"/>
      <w:r w:rsidRPr="00BD2174">
        <w:rPr>
          <w:color w:val="2C2C2C"/>
          <w:sz w:val="28"/>
          <w:szCs w:val="28"/>
        </w:rPr>
        <w:t xml:space="preserve"> та </w:t>
      </w:r>
      <w:proofErr w:type="spellStart"/>
      <w:r w:rsidRPr="00BD2174">
        <w:rPr>
          <w:color w:val="2C2C2C"/>
          <w:sz w:val="28"/>
          <w:szCs w:val="28"/>
        </w:rPr>
        <w:t>наведіть</w:t>
      </w:r>
      <w:proofErr w:type="spellEnd"/>
      <w:r w:rsidR="003A1769" w:rsidRPr="003A1769">
        <w:rPr>
          <w:color w:val="2C2C2C"/>
          <w:sz w:val="28"/>
          <w:szCs w:val="28"/>
        </w:rPr>
        <w:t xml:space="preserve"> </w:t>
      </w:r>
      <w:proofErr w:type="spellStart"/>
      <w:r w:rsidRPr="00BD2174">
        <w:rPr>
          <w:color w:val="2C2C2C"/>
          <w:sz w:val="28"/>
          <w:szCs w:val="28"/>
        </w:rPr>
        <w:t>приклади</w:t>
      </w:r>
      <w:proofErr w:type="spellEnd"/>
      <w:r w:rsidR="003A1769" w:rsidRPr="003A1769">
        <w:rPr>
          <w:color w:val="2C2C2C"/>
          <w:sz w:val="28"/>
          <w:szCs w:val="28"/>
        </w:rPr>
        <w:t xml:space="preserve"> </w:t>
      </w:r>
      <w:proofErr w:type="spellStart"/>
      <w:r w:rsidRPr="00BD2174">
        <w:rPr>
          <w:color w:val="2C2C2C"/>
          <w:sz w:val="28"/>
          <w:szCs w:val="28"/>
        </w:rPr>
        <w:t>використання</w:t>
      </w:r>
      <w:proofErr w:type="spellEnd"/>
      <w:r w:rsidRPr="00BD2174">
        <w:rPr>
          <w:color w:val="2C2C2C"/>
          <w:sz w:val="28"/>
          <w:szCs w:val="28"/>
        </w:rPr>
        <w:t xml:space="preserve"> ГІС-</w:t>
      </w:r>
      <w:proofErr w:type="spellStart"/>
      <w:r w:rsidRPr="00BD2174">
        <w:rPr>
          <w:color w:val="2C2C2C"/>
          <w:sz w:val="28"/>
          <w:szCs w:val="28"/>
        </w:rPr>
        <w:t>технологій</w:t>
      </w:r>
      <w:proofErr w:type="spellEnd"/>
      <w:r w:rsidRPr="00BD2174">
        <w:rPr>
          <w:color w:val="2C2C2C"/>
          <w:sz w:val="28"/>
          <w:szCs w:val="28"/>
        </w:rPr>
        <w:t>.</w:t>
      </w:r>
    </w:p>
    <w:p w:rsidR="00294F95" w:rsidRPr="00BD2174" w:rsidRDefault="00294F95" w:rsidP="00294F95">
      <w:pPr>
        <w:pStyle w:val="a3"/>
        <w:shd w:val="clear" w:color="auto" w:fill="FFFFFF"/>
        <w:spacing w:before="0" w:beforeAutospacing="0" w:after="96" w:afterAutospacing="0" w:line="276" w:lineRule="auto"/>
        <w:rPr>
          <w:color w:val="2C2C2C"/>
          <w:sz w:val="28"/>
          <w:szCs w:val="28"/>
        </w:rPr>
      </w:pPr>
      <w:r w:rsidRPr="00BD2174">
        <w:rPr>
          <w:color w:val="2C2C2C"/>
          <w:sz w:val="28"/>
          <w:szCs w:val="28"/>
          <w:lang w:val="uk-UA"/>
        </w:rPr>
        <w:t>5</w:t>
      </w:r>
      <w:r w:rsidRPr="00BD2174">
        <w:rPr>
          <w:color w:val="2C2C2C"/>
          <w:sz w:val="28"/>
          <w:szCs w:val="28"/>
        </w:rPr>
        <w:t xml:space="preserve">. Як </w:t>
      </w:r>
      <w:proofErr w:type="spellStart"/>
      <w:r w:rsidRPr="00BD2174">
        <w:rPr>
          <w:color w:val="2C2C2C"/>
          <w:sz w:val="28"/>
          <w:szCs w:val="28"/>
        </w:rPr>
        <w:t>можна</w:t>
      </w:r>
      <w:proofErr w:type="spellEnd"/>
      <w:r w:rsidR="003A1769" w:rsidRPr="003A1769">
        <w:rPr>
          <w:color w:val="2C2C2C"/>
          <w:sz w:val="28"/>
          <w:szCs w:val="28"/>
        </w:rPr>
        <w:t xml:space="preserve"> </w:t>
      </w:r>
      <w:proofErr w:type="spellStart"/>
      <w:r w:rsidRPr="00BD2174">
        <w:rPr>
          <w:color w:val="2C2C2C"/>
          <w:sz w:val="28"/>
          <w:szCs w:val="28"/>
        </w:rPr>
        <w:t>використати</w:t>
      </w:r>
      <w:proofErr w:type="spellEnd"/>
      <w:r w:rsidR="003A1769" w:rsidRPr="003A1769">
        <w:rPr>
          <w:color w:val="2C2C2C"/>
          <w:sz w:val="28"/>
          <w:szCs w:val="28"/>
        </w:rPr>
        <w:t xml:space="preserve"> </w:t>
      </w:r>
      <w:proofErr w:type="spellStart"/>
      <w:r w:rsidRPr="00BD2174">
        <w:rPr>
          <w:color w:val="2C2C2C"/>
          <w:sz w:val="28"/>
          <w:szCs w:val="28"/>
        </w:rPr>
        <w:t>знання</w:t>
      </w:r>
      <w:proofErr w:type="spellEnd"/>
      <w:r w:rsidRPr="00BD2174">
        <w:rPr>
          <w:color w:val="2C2C2C"/>
          <w:sz w:val="28"/>
          <w:szCs w:val="28"/>
        </w:rPr>
        <w:t xml:space="preserve"> про </w:t>
      </w:r>
      <w:proofErr w:type="spellStart"/>
      <w:r w:rsidRPr="00BD2174">
        <w:rPr>
          <w:color w:val="2C2C2C"/>
          <w:sz w:val="28"/>
          <w:szCs w:val="28"/>
        </w:rPr>
        <w:t>геоінформаційні</w:t>
      </w:r>
      <w:proofErr w:type="spellEnd"/>
      <w:r w:rsidR="003A1769" w:rsidRPr="003A1769">
        <w:rPr>
          <w:color w:val="2C2C2C"/>
          <w:sz w:val="28"/>
          <w:szCs w:val="28"/>
        </w:rPr>
        <w:t xml:space="preserve"> </w:t>
      </w:r>
      <w:proofErr w:type="spellStart"/>
      <w:r w:rsidRPr="00BD2174">
        <w:rPr>
          <w:color w:val="2C2C2C"/>
          <w:sz w:val="28"/>
          <w:szCs w:val="28"/>
        </w:rPr>
        <w:t>системи</w:t>
      </w:r>
      <w:proofErr w:type="spellEnd"/>
      <w:r w:rsidR="003A1769" w:rsidRPr="003A1769">
        <w:rPr>
          <w:color w:val="2C2C2C"/>
          <w:sz w:val="28"/>
          <w:szCs w:val="28"/>
        </w:rPr>
        <w:t xml:space="preserve"> </w:t>
      </w:r>
      <w:proofErr w:type="spellStart"/>
      <w:proofErr w:type="gramStart"/>
      <w:r w:rsidRPr="00BD2174">
        <w:rPr>
          <w:color w:val="2C2C2C"/>
          <w:sz w:val="28"/>
          <w:szCs w:val="28"/>
        </w:rPr>
        <w:t>п</w:t>
      </w:r>
      <w:proofErr w:type="gramEnd"/>
      <w:r w:rsidRPr="00BD2174">
        <w:rPr>
          <w:color w:val="2C2C2C"/>
          <w:sz w:val="28"/>
          <w:szCs w:val="28"/>
        </w:rPr>
        <w:t>ід</w:t>
      </w:r>
      <w:proofErr w:type="spellEnd"/>
      <w:r w:rsidRPr="00BD2174">
        <w:rPr>
          <w:color w:val="2C2C2C"/>
          <w:sz w:val="28"/>
          <w:szCs w:val="28"/>
        </w:rPr>
        <w:t xml:space="preserve"> час </w:t>
      </w:r>
      <w:proofErr w:type="spellStart"/>
      <w:r w:rsidRPr="00BD2174">
        <w:rPr>
          <w:color w:val="2C2C2C"/>
          <w:sz w:val="28"/>
          <w:szCs w:val="28"/>
        </w:rPr>
        <w:t>вивчення</w:t>
      </w:r>
      <w:proofErr w:type="spellEnd"/>
      <w:r w:rsidR="003A1769" w:rsidRPr="003A1769">
        <w:rPr>
          <w:color w:val="2C2C2C"/>
          <w:sz w:val="28"/>
          <w:szCs w:val="28"/>
        </w:rPr>
        <w:t xml:space="preserve"> </w:t>
      </w:r>
      <w:proofErr w:type="spellStart"/>
      <w:r w:rsidRPr="00BD2174">
        <w:rPr>
          <w:color w:val="2C2C2C"/>
          <w:sz w:val="28"/>
          <w:szCs w:val="28"/>
        </w:rPr>
        <w:t>географії</w:t>
      </w:r>
      <w:proofErr w:type="spellEnd"/>
      <w:r w:rsidRPr="00BD2174">
        <w:rPr>
          <w:color w:val="2C2C2C"/>
          <w:sz w:val="28"/>
          <w:szCs w:val="28"/>
        </w:rPr>
        <w:t>?</w:t>
      </w:r>
    </w:p>
    <w:p w:rsidR="00294F95" w:rsidRPr="00BD2174" w:rsidRDefault="00294F95" w:rsidP="00294F95">
      <w:pPr>
        <w:pStyle w:val="a3"/>
        <w:shd w:val="clear" w:color="auto" w:fill="FFFFFF"/>
        <w:spacing w:before="0" w:beforeAutospacing="0" w:after="96" w:afterAutospacing="0" w:line="276" w:lineRule="auto"/>
        <w:rPr>
          <w:color w:val="2C2C2C"/>
          <w:sz w:val="28"/>
          <w:szCs w:val="28"/>
        </w:rPr>
      </w:pPr>
      <w:r w:rsidRPr="00BD2174">
        <w:rPr>
          <w:color w:val="2C2C2C"/>
          <w:sz w:val="28"/>
          <w:szCs w:val="28"/>
          <w:lang w:val="uk-UA"/>
        </w:rPr>
        <w:t>6</w:t>
      </w:r>
      <w:r w:rsidRPr="00BD2174">
        <w:rPr>
          <w:color w:val="2C2C2C"/>
          <w:sz w:val="28"/>
          <w:szCs w:val="28"/>
        </w:rPr>
        <w:t xml:space="preserve">. Для </w:t>
      </w:r>
      <w:proofErr w:type="spellStart"/>
      <w:r w:rsidRPr="00BD2174">
        <w:rPr>
          <w:color w:val="2C2C2C"/>
          <w:sz w:val="28"/>
          <w:szCs w:val="28"/>
        </w:rPr>
        <w:t>чого</w:t>
      </w:r>
      <w:proofErr w:type="spellEnd"/>
      <w:r w:rsidR="003A1769" w:rsidRPr="00D82C62">
        <w:rPr>
          <w:color w:val="2C2C2C"/>
          <w:sz w:val="28"/>
          <w:szCs w:val="28"/>
        </w:rPr>
        <w:t xml:space="preserve"> </w:t>
      </w:r>
      <w:proofErr w:type="spellStart"/>
      <w:r w:rsidRPr="00BD2174">
        <w:rPr>
          <w:color w:val="2C2C2C"/>
          <w:sz w:val="28"/>
          <w:szCs w:val="28"/>
        </w:rPr>
        <w:t>існують</w:t>
      </w:r>
      <w:proofErr w:type="spellEnd"/>
      <w:r w:rsidR="003A1769" w:rsidRPr="00D82C62">
        <w:rPr>
          <w:color w:val="2C2C2C"/>
          <w:sz w:val="28"/>
          <w:szCs w:val="28"/>
        </w:rPr>
        <w:t xml:space="preserve"> </w:t>
      </w:r>
      <w:proofErr w:type="spellStart"/>
      <w:r w:rsidRPr="00BD2174">
        <w:rPr>
          <w:color w:val="2C2C2C"/>
          <w:sz w:val="28"/>
          <w:szCs w:val="28"/>
        </w:rPr>
        <w:t>супутникові</w:t>
      </w:r>
      <w:proofErr w:type="spellEnd"/>
      <w:r w:rsidR="003A1769" w:rsidRPr="00D82C62">
        <w:rPr>
          <w:color w:val="2C2C2C"/>
          <w:sz w:val="28"/>
          <w:szCs w:val="28"/>
        </w:rPr>
        <w:t xml:space="preserve"> </w:t>
      </w:r>
      <w:proofErr w:type="spellStart"/>
      <w:r w:rsidRPr="00BD2174">
        <w:rPr>
          <w:color w:val="2C2C2C"/>
          <w:sz w:val="28"/>
          <w:szCs w:val="28"/>
        </w:rPr>
        <w:t>системи</w:t>
      </w:r>
      <w:proofErr w:type="spellEnd"/>
      <w:r w:rsidR="003A1769" w:rsidRPr="00D82C62">
        <w:rPr>
          <w:color w:val="2C2C2C"/>
          <w:sz w:val="28"/>
          <w:szCs w:val="28"/>
        </w:rPr>
        <w:t xml:space="preserve"> </w:t>
      </w:r>
      <w:proofErr w:type="spellStart"/>
      <w:r w:rsidRPr="00BD2174">
        <w:rPr>
          <w:color w:val="2C2C2C"/>
          <w:sz w:val="28"/>
          <w:szCs w:val="28"/>
        </w:rPr>
        <w:t>навігації</w:t>
      </w:r>
      <w:proofErr w:type="spellEnd"/>
      <w:r w:rsidRPr="00BD2174">
        <w:rPr>
          <w:color w:val="2C2C2C"/>
          <w:sz w:val="28"/>
          <w:szCs w:val="28"/>
        </w:rPr>
        <w:t>?</w:t>
      </w:r>
    </w:p>
    <w:p w:rsidR="00294F95" w:rsidRPr="00610A55" w:rsidRDefault="00294F95" w:rsidP="00294F95">
      <w:pPr>
        <w:widowControl w:val="0"/>
        <w:shd w:val="clear" w:color="auto" w:fill="FFFFFF"/>
        <w:tabs>
          <w:tab w:val="left" w:pos="6300"/>
        </w:tabs>
        <w:autoSpaceDE w:val="0"/>
        <w:autoSpaceDN w:val="0"/>
        <w:adjustRightInd w:val="0"/>
        <w:spacing w:line="276" w:lineRule="auto"/>
        <w:rPr>
          <w:b/>
          <w:sz w:val="28"/>
          <w:szCs w:val="28"/>
          <w:lang w:eastAsia="ru-RU"/>
        </w:rPr>
      </w:pPr>
      <w:r w:rsidRPr="00610A55">
        <w:rPr>
          <w:b/>
          <w:sz w:val="28"/>
          <w:szCs w:val="28"/>
          <w:lang w:val="en-US" w:eastAsia="ru-RU"/>
        </w:rPr>
        <w:t>III</w:t>
      </w:r>
      <w:r w:rsidRPr="00610A55">
        <w:rPr>
          <w:b/>
          <w:sz w:val="28"/>
          <w:szCs w:val="28"/>
          <w:lang w:eastAsia="ru-RU"/>
        </w:rPr>
        <w:t>. ВИВЧЕННЯ НОВОГО МАТЕРІАЛУ</w:t>
      </w:r>
      <w:r w:rsidRPr="00610A55">
        <w:rPr>
          <w:b/>
          <w:sz w:val="28"/>
          <w:szCs w:val="28"/>
          <w:lang w:eastAsia="ru-RU"/>
        </w:rPr>
        <w:tab/>
      </w:r>
    </w:p>
    <w:p w:rsidR="00294F95" w:rsidRPr="00610A55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b/>
          <w:sz w:val="28"/>
          <w:szCs w:val="28"/>
          <w:lang w:eastAsia="ru-RU"/>
        </w:rPr>
      </w:pPr>
      <w:r w:rsidRPr="00610A55">
        <w:rPr>
          <w:b/>
          <w:sz w:val="28"/>
          <w:szCs w:val="28"/>
          <w:lang w:eastAsia="ru-RU"/>
        </w:rPr>
        <w:t>Розповідь учителя.</w:t>
      </w:r>
    </w:p>
    <w:p w:rsidR="00294F95" w:rsidRPr="00BD2174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D2174">
        <w:rPr>
          <w:color w:val="000000"/>
          <w:sz w:val="28"/>
          <w:szCs w:val="28"/>
          <w:shd w:val="clear" w:color="auto" w:fill="FFFFFF"/>
        </w:rPr>
        <w:t xml:space="preserve">Карти земної поверхні називають географічними. А погляньте на карту України. </w:t>
      </w:r>
    </w:p>
    <w:p w:rsidR="00294F95" w:rsidRPr="00BD2174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  <w:sz w:val="28"/>
          <w:szCs w:val="28"/>
          <w:shd w:val="clear" w:color="auto" w:fill="FFFFFF"/>
        </w:rPr>
      </w:pPr>
      <w:r w:rsidRPr="00BD2174">
        <w:rPr>
          <w:b/>
          <w:color w:val="000000"/>
          <w:sz w:val="28"/>
          <w:szCs w:val="28"/>
          <w:shd w:val="clear" w:color="auto" w:fill="FFFFFF"/>
        </w:rPr>
        <w:t>Запитання.</w:t>
      </w:r>
    </w:p>
    <w:p w:rsidR="00294F95" w:rsidRPr="00BD2174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  <w:shd w:val="clear" w:color="auto" w:fill="FFFFFF"/>
        </w:rPr>
      </w:pPr>
      <w:r w:rsidRPr="00BD2174">
        <w:rPr>
          <w:color w:val="000000"/>
          <w:sz w:val="28"/>
          <w:szCs w:val="28"/>
          <w:shd w:val="clear" w:color="auto" w:fill="FFFFFF"/>
        </w:rPr>
        <w:t>Чи знайдете на ній нашу місцевість? Як ви думаєте, чому ні?</w:t>
      </w:r>
    </w:p>
    <w:p w:rsidR="00294F95" w:rsidRPr="00BD2174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  <w:lang w:eastAsia="ru-RU"/>
        </w:rPr>
      </w:pPr>
      <w:r w:rsidRPr="00BD2174">
        <w:rPr>
          <w:color w:val="000000"/>
          <w:sz w:val="28"/>
          <w:szCs w:val="28"/>
          <w:shd w:val="clear" w:color="auto" w:fill="FFFFFF"/>
        </w:rPr>
        <w:t>Карти, на яких зображуют</w:t>
      </w:r>
      <w:r w:rsidR="00470927">
        <w:rPr>
          <w:color w:val="000000"/>
          <w:sz w:val="28"/>
          <w:szCs w:val="28"/>
          <w:shd w:val="clear" w:color="auto" w:fill="FFFFFF"/>
        </w:rPr>
        <w:t>ь</w:t>
      </w:r>
      <w:r w:rsidRPr="00BD2174">
        <w:rPr>
          <w:color w:val="000000"/>
          <w:sz w:val="28"/>
          <w:szCs w:val="28"/>
          <w:shd w:val="clear" w:color="auto" w:fill="FFFFFF"/>
        </w:rPr>
        <w:t xml:space="preserve"> малі ділянки земної поверхні , називають топографічними. А ось що це за карти, та як їх можна використовувати, ми і </w:t>
      </w:r>
      <w:r w:rsidRPr="00BD2174">
        <w:rPr>
          <w:color w:val="000000"/>
          <w:sz w:val="28"/>
          <w:szCs w:val="28"/>
          <w:shd w:val="clear" w:color="auto" w:fill="FFFFFF"/>
        </w:rPr>
        <w:lastRenderedPageBreak/>
        <w:t>дізнаємося сьогодні на уроці.</w:t>
      </w:r>
      <w:r w:rsidRPr="00BD217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94F95" w:rsidRPr="00BD2174" w:rsidRDefault="00294F95" w:rsidP="00294F95">
      <w:pPr>
        <w:widowControl w:val="0"/>
        <w:autoSpaceDE w:val="0"/>
        <w:autoSpaceDN w:val="0"/>
        <w:adjustRightInd w:val="0"/>
        <w:spacing w:line="276" w:lineRule="auto"/>
        <w:rPr>
          <w:rFonts w:eastAsiaTheme="minorHAnsi"/>
          <w:b/>
          <w:iCs/>
          <w:sz w:val="28"/>
          <w:szCs w:val="28"/>
          <w:lang w:eastAsia="en-US"/>
        </w:rPr>
      </w:pPr>
      <w:r w:rsidRPr="00BD2174">
        <w:rPr>
          <w:rFonts w:eastAsiaTheme="minorHAnsi"/>
          <w:b/>
          <w:iCs/>
          <w:sz w:val="28"/>
          <w:szCs w:val="28"/>
          <w:lang w:eastAsia="en-US"/>
        </w:rPr>
        <w:t>Впродовж розповіді учні створюють конспект.</w:t>
      </w:r>
    </w:p>
    <w:p w:rsidR="00294F95" w:rsidRPr="00BD2174" w:rsidRDefault="00294F95" w:rsidP="00294F9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BD2174">
        <w:rPr>
          <w:rFonts w:eastAsiaTheme="minorHAnsi"/>
          <w:b/>
          <w:i/>
          <w:iCs/>
          <w:sz w:val="28"/>
          <w:szCs w:val="28"/>
          <w:lang w:eastAsia="en-US"/>
        </w:rPr>
        <w:t>Топографічні карти</w:t>
      </w:r>
      <w:r w:rsidRPr="00BD2174">
        <w:rPr>
          <w:rFonts w:eastAsiaTheme="minorHAnsi"/>
          <w:sz w:val="28"/>
          <w:szCs w:val="28"/>
          <w:lang w:eastAsia="en-US"/>
        </w:rPr>
        <w:t xml:space="preserve">— детальні </w:t>
      </w:r>
      <w:proofErr w:type="spellStart"/>
      <w:r w:rsidRPr="00BD2174">
        <w:rPr>
          <w:rFonts w:eastAsiaTheme="minorHAnsi"/>
          <w:sz w:val="28"/>
          <w:szCs w:val="28"/>
          <w:lang w:eastAsia="en-US"/>
        </w:rPr>
        <w:t>загальногеографічні</w:t>
      </w:r>
      <w:proofErr w:type="spellEnd"/>
      <w:r w:rsidRPr="00BD2174">
        <w:rPr>
          <w:rFonts w:eastAsiaTheme="minorHAnsi"/>
          <w:sz w:val="28"/>
          <w:szCs w:val="28"/>
          <w:lang w:eastAsia="en-US"/>
        </w:rPr>
        <w:t xml:space="preserve"> карти великого масштабу (1:10000 — 1:1000000). Мають високу геометричну точність (забезпечують високу точність вимірювань) і географічну відповідність,</w:t>
      </w:r>
      <w:r w:rsidRPr="00BD2174">
        <w:rPr>
          <w:sz w:val="28"/>
          <w:szCs w:val="28"/>
          <w:lang w:eastAsia="ru-RU"/>
        </w:rPr>
        <w:t xml:space="preserve"> використовують їх для вивчення певної території, яку вони характеризують з великою точністю.</w:t>
      </w:r>
    </w:p>
    <w:p w:rsidR="00294F95" w:rsidRPr="00BD2174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BD2174">
        <w:rPr>
          <w:b/>
          <w:sz w:val="28"/>
          <w:szCs w:val="28"/>
          <w:lang w:eastAsia="ru-RU"/>
        </w:rPr>
        <w:t xml:space="preserve">За масштабом </w:t>
      </w:r>
      <w:r w:rsidRPr="00BD2174">
        <w:rPr>
          <w:sz w:val="28"/>
          <w:szCs w:val="28"/>
          <w:lang w:eastAsia="ru-RU"/>
        </w:rPr>
        <w:t>поділяються на топографічні великомасштабні та оглядово-топографічні.</w:t>
      </w:r>
    </w:p>
    <w:p w:rsidR="00294F95" w:rsidRPr="00BD2174" w:rsidRDefault="00294F95" w:rsidP="00294F9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D2174">
        <w:rPr>
          <w:rFonts w:eastAsiaTheme="minorHAnsi"/>
          <w:sz w:val="28"/>
          <w:szCs w:val="28"/>
          <w:lang w:eastAsia="en-US"/>
        </w:rPr>
        <w:t>Топографічні карти можуть утворювати серію карт одного призначення (</w:t>
      </w:r>
      <w:proofErr w:type="spellStart"/>
      <w:r w:rsidRPr="00BD2174">
        <w:rPr>
          <w:rFonts w:eastAsiaTheme="minorHAnsi"/>
          <w:sz w:val="28"/>
          <w:szCs w:val="28"/>
          <w:lang w:eastAsia="en-US"/>
        </w:rPr>
        <w:t>багатоаркушеві</w:t>
      </w:r>
      <w:proofErr w:type="spellEnd"/>
      <w:r w:rsidRPr="00BD2174">
        <w:rPr>
          <w:rFonts w:eastAsiaTheme="minorHAnsi"/>
          <w:sz w:val="28"/>
          <w:szCs w:val="28"/>
          <w:lang w:eastAsia="en-US"/>
        </w:rPr>
        <w:t xml:space="preserve"> карти) містять окремі аркуші, межами зображення (рамками карт) яких є відрізки паралелей і меридіанів, що утворюють географічну координатну сітку (для визначення географічних координат, відстаней у градусах). Основа — міжнародна карта масштабу 1:1000000 (трапеція розміром 4° по широті, 6° по довготі). Вона поступово поділяється на більші за масштабом карти з меншими за розмірами відрізками паралелей і меридіанів. Паралелі і меридіани карт підписують у кутах карти. Для зручності визначення географічних координат відстань між ними поділена відрізками на мінути і секунди.</w:t>
      </w:r>
    </w:p>
    <w:p w:rsidR="00294F95" w:rsidRPr="00BD2174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 xml:space="preserve">Усі аркуші топографічних карт мають визначену систему позначень – </w:t>
      </w:r>
      <w:r w:rsidRPr="00BD2174">
        <w:rPr>
          <w:b/>
          <w:sz w:val="28"/>
          <w:szCs w:val="28"/>
          <w:lang w:eastAsia="ru-RU"/>
        </w:rPr>
        <w:t>номенклатуру.</w:t>
      </w:r>
      <w:r w:rsidRPr="00BD2174">
        <w:rPr>
          <w:sz w:val="28"/>
          <w:szCs w:val="28"/>
          <w:lang w:eastAsia="ru-RU"/>
        </w:rPr>
        <w:t xml:space="preserve"> Номенклатура кожного аркуша складається з букви ряду і цифри колони, наприклад М-36.</w:t>
      </w:r>
    </w:p>
    <w:p w:rsidR="00294F95" w:rsidRPr="00BD2174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  <w:lang w:eastAsia="ru-RU"/>
        </w:rPr>
      </w:pPr>
      <w:r w:rsidRPr="00BD2174">
        <w:rPr>
          <w:b/>
          <w:sz w:val="28"/>
          <w:szCs w:val="28"/>
          <w:lang w:eastAsia="ru-RU"/>
        </w:rPr>
        <w:t xml:space="preserve">Робота з підручником. Завдання. </w:t>
      </w:r>
      <w:r w:rsidRPr="00BD2174">
        <w:rPr>
          <w:sz w:val="28"/>
          <w:szCs w:val="28"/>
          <w:lang w:eastAsia="ru-RU"/>
        </w:rPr>
        <w:t>Розглянути мал. 13.</w:t>
      </w:r>
    </w:p>
    <w:p w:rsidR="00294F95" w:rsidRPr="00BD2174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  <w:lang w:eastAsia="ru-RU"/>
        </w:rPr>
      </w:pPr>
      <w:r w:rsidRPr="00BD2174">
        <w:rPr>
          <w:b/>
          <w:sz w:val="28"/>
          <w:szCs w:val="28"/>
          <w:lang w:eastAsia="ru-RU"/>
        </w:rPr>
        <w:t>Умовні знаки.</w:t>
      </w:r>
    </w:p>
    <w:p w:rsidR="00294F95" w:rsidRPr="00BD2174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b/>
          <w:sz w:val="28"/>
          <w:szCs w:val="28"/>
          <w:lang w:eastAsia="ru-RU"/>
        </w:rPr>
      </w:pPr>
      <w:r w:rsidRPr="00BD2174">
        <w:rPr>
          <w:b/>
          <w:sz w:val="28"/>
          <w:szCs w:val="28"/>
          <w:lang w:eastAsia="ru-RU"/>
        </w:rPr>
        <w:t xml:space="preserve">Запитання. </w:t>
      </w:r>
    </w:p>
    <w:p w:rsidR="00294F95" w:rsidRPr="00BD2174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>1. Які види умовних знаків використовують на топографічній карті?</w:t>
      </w:r>
    </w:p>
    <w:p w:rsidR="00294F95" w:rsidRPr="00BD2174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 xml:space="preserve">2. Що називається </w:t>
      </w:r>
      <w:proofErr w:type="spellStart"/>
      <w:r w:rsidRPr="00BD2174">
        <w:rPr>
          <w:sz w:val="28"/>
          <w:szCs w:val="28"/>
          <w:lang w:eastAsia="ru-RU"/>
        </w:rPr>
        <w:t>бергштрихом</w:t>
      </w:r>
      <w:proofErr w:type="spellEnd"/>
      <w:r w:rsidRPr="00BD2174">
        <w:rPr>
          <w:sz w:val="28"/>
          <w:szCs w:val="28"/>
          <w:lang w:eastAsia="ru-RU"/>
        </w:rPr>
        <w:t>?</w:t>
      </w:r>
    </w:p>
    <w:p w:rsidR="00294F95" w:rsidRPr="00BD2174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>3. Що називається ізолінією?</w:t>
      </w:r>
    </w:p>
    <w:p w:rsidR="00294F95" w:rsidRPr="00BD2174" w:rsidRDefault="00294F95" w:rsidP="00294F95">
      <w:pPr>
        <w:spacing w:line="276" w:lineRule="auto"/>
        <w:ind w:firstLine="709"/>
        <w:jc w:val="both"/>
        <w:rPr>
          <w:color w:val="1D1B11" w:themeColor="background2" w:themeShade="1A"/>
          <w:sz w:val="28"/>
          <w:szCs w:val="28"/>
        </w:rPr>
      </w:pPr>
      <w:r w:rsidRPr="00BD2174">
        <w:rPr>
          <w:b/>
          <w:color w:val="1D1B11" w:themeColor="background2" w:themeShade="1A"/>
          <w:sz w:val="28"/>
          <w:szCs w:val="28"/>
        </w:rPr>
        <w:t>Рельєф місцевості</w:t>
      </w:r>
      <w:r w:rsidRPr="00BD2174">
        <w:rPr>
          <w:color w:val="1D1B11" w:themeColor="background2" w:themeShade="1A"/>
          <w:sz w:val="28"/>
          <w:szCs w:val="28"/>
        </w:rPr>
        <w:t xml:space="preserve"> наноситься на топографічні карти горизонталями. Деталі рельєфу, які не можна показати горизонталями (скелі, урвища, яри тощо), наносяться у вигляді умовних позначень. Зображення рельєфу доповнюється підписами висот точок місцевості, підписами горизонталей. Чим густіше розташовані горизонталі на плані місцевості, тим крутішими є схили такої території.</w:t>
      </w:r>
    </w:p>
    <w:p w:rsidR="00294F95" w:rsidRPr="00BD2174" w:rsidRDefault="00294F95" w:rsidP="00294F95">
      <w:pPr>
        <w:spacing w:line="276" w:lineRule="auto"/>
        <w:ind w:firstLine="709"/>
        <w:jc w:val="both"/>
        <w:rPr>
          <w:color w:val="1D1B11" w:themeColor="background2" w:themeShade="1A"/>
          <w:sz w:val="28"/>
          <w:szCs w:val="28"/>
        </w:rPr>
      </w:pPr>
      <w:r w:rsidRPr="00BD2174">
        <w:rPr>
          <w:b/>
          <w:color w:val="1D1B11" w:themeColor="background2" w:themeShade="1A"/>
          <w:sz w:val="28"/>
          <w:szCs w:val="28"/>
        </w:rPr>
        <w:t>Масштабними умовними знаками</w:t>
      </w:r>
      <w:r w:rsidRPr="00BD2174">
        <w:rPr>
          <w:color w:val="1D1B11" w:themeColor="background2" w:themeShade="1A"/>
          <w:sz w:val="28"/>
          <w:szCs w:val="28"/>
        </w:rPr>
        <w:t xml:space="preserve"> зображуються об’єкти, які можна відобразити в масштабі карти (квартали населених пунктів, ліси, луки, озера, сади, болота, ділянки з вирубаним лісом тощо).</w:t>
      </w:r>
    </w:p>
    <w:p w:rsidR="00294F95" w:rsidRPr="00BD2174" w:rsidRDefault="00294F95" w:rsidP="00294F95">
      <w:pPr>
        <w:spacing w:line="276" w:lineRule="auto"/>
        <w:ind w:firstLine="709"/>
        <w:jc w:val="both"/>
        <w:rPr>
          <w:color w:val="1D1B11" w:themeColor="background2" w:themeShade="1A"/>
          <w:sz w:val="28"/>
          <w:szCs w:val="28"/>
        </w:rPr>
      </w:pPr>
      <w:proofErr w:type="spellStart"/>
      <w:r w:rsidRPr="00BD2174">
        <w:rPr>
          <w:b/>
          <w:color w:val="1D1B11" w:themeColor="background2" w:themeShade="1A"/>
          <w:sz w:val="28"/>
          <w:szCs w:val="28"/>
        </w:rPr>
        <w:t>Позамасштабними</w:t>
      </w:r>
      <w:proofErr w:type="spellEnd"/>
      <w:r w:rsidRPr="00BD2174">
        <w:rPr>
          <w:b/>
          <w:color w:val="1D1B11" w:themeColor="background2" w:themeShade="1A"/>
          <w:sz w:val="28"/>
          <w:szCs w:val="28"/>
        </w:rPr>
        <w:t xml:space="preserve"> умовними</w:t>
      </w:r>
      <w:r w:rsidRPr="00BD2174">
        <w:rPr>
          <w:color w:val="1D1B11" w:themeColor="background2" w:themeShade="1A"/>
          <w:sz w:val="28"/>
          <w:szCs w:val="28"/>
        </w:rPr>
        <w:t xml:space="preserve"> знаками користуються для позначення дрібніших предметів, розташованих на місцевості, які важко виразити в </w:t>
      </w:r>
      <w:r w:rsidRPr="00BD2174">
        <w:rPr>
          <w:color w:val="1D1B11" w:themeColor="background2" w:themeShade="1A"/>
          <w:sz w:val="28"/>
          <w:szCs w:val="28"/>
        </w:rPr>
        <w:lastRenderedPageBreak/>
        <w:t>масштабі карти (колодязів, джерел, водонапірних башт, пам’ятників, окремих каменів, поодиноких дерев тощо).</w:t>
      </w:r>
    </w:p>
    <w:p w:rsidR="00294F95" w:rsidRPr="00BD2174" w:rsidRDefault="00294F95" w:rsidP="00294F95">
      <w:pPr>
        <w:spacing w:line="276" w:lineRule="auto"/>
        <w:ind w:firstLine="709"/>
        <w:jc w:val="both"/>
        <w:rPr>
          <w:color w:val="1D1B11" w:themeColor="background2" w:themeShade="1A"/>
          <w:sz w:val="28"/>
          <w:szCs w:val="28"/>
        </w:rPr>
      </w:pPr>
      <w:r w:rsidRPr="00BD2174">
        <w:rPr>
          <w:b/>
          <w:color w:val="1D1B11" w:themeColor="background2" w:themeShade="1A"/>
          <w:sz w:val="28"/>
          <w:szCs w:val="28"/>
        </w:rPr>
        <w:t>Пояснювальні умовні знаки</w:t>
      </w:r>
      <w:r w:rsidRPr="00BD2174">
        <w:rPr>
          <w:color w:val="1D1B11" w:themeColor="background2" w:themeShade="1A"/>
          <w:sz w:val="28"/>
          <w:szCs w:val="28"/>
        </w:rPr>
        <w:t xml:space="preserve"> потрібні для додаткової характеристики місцевих предметів. Наприклад, знак дерева в межах площинного масштабного знака лісу вказує на переважний склад дерев; стрілка на річці показує, у якому напрямку вона тече тощо.</w:t>
      </w:r>
    </w:p>
    <w:p w:rsidR="00294F95" w:rsidRPr="00BD2174" w:rsidRDefault="00294F95" w:rsidP="00294F95">
      <w:pPr>
        <w:spacing w:line="276" w:lineRule="auto"/>
        <w:ind w:firstLine="709"/>
        <w:jc w:val="both"/>
        <w:rPr>
          <w:color w:val="1D1B11" w:themeColor="background2" w:themeShade="1A"/>
          <w:sz w:val="28"/>
          <w:szCs w:val="28"/>
        </w:rPr>
      </w:pPr>
      <w:r w:rsidRPr="00BD2174">
        <w:rPr>
          <w:b/>
          <w:color w:val="1D1B11" w:themeColor="background2" w:themeShade="1A"/>
          <w:sz w:val="28"/>
          <w:szCs w:val="28"/>
        </w:rPr>
        <w:t>Абсолютну висоту</w:t>
      </w:r>
      <w:r w:rsidRPr="00BD2174">
        <w:rPr>
          <w:color w:val="1D1B11" w:themeColor="background2" w:themeShade="1A"/>
          <w:sz w:val="28"/>
          <w:szCs w:val="28"/>
        </w:rPr>
        <w:t xml:space="preserve"> гір, горбів, западин, показники </w:t>
      </w:r>
      <w:proofErr w:type="spellStart"/>
      <w:r w:rsidRPr="00BD2174">
        <w:rPr>
          <w:color w:val="1D1B11" w:themeColor="background2" w:themeShade="1A"/>
          <w:sz w:val="28"/>
          <w:szCs w:val="28"/>
        </w:rPr>
        <w:t>урізу</w:t>
      </w:r>
      <w:proofErr w:type="spellEnd"/>
      <w:r w:rsidRPr="00BD2174">
        <w:rPr>
          <w:color w:val="1D1B11" w:themeColor="background2" w:themeShade="1A"/>
          <w:sz w:val="28"/>
          <w:szCs w:val="28"/>
        </w:rPr>
        <w:t xml:space="preserve"> води водойм (озер чи річок) на топографічних картах підписують цифрами.</w:t>
      </w:r>
    </w:p>
    <w:p w:rsidR="00294F95" w:rsidRPr="00BD2174" w:rsidRDefault="00294F95" w:rsidP="00294F95">
      <w:pPr>
        <w:spacing w:line="276" w:lineRule="auto"/>
        <w:ind w:firstLine="709"/>
        <w:jc w:val="both"/>
        <w:rPr>
          <w:color w:val="1D1B11" w:themeColor="background2" w:themeShade="1A"/>
          <w:sz w:val="28"/>
          <w:szCs w:val="28"/>
        </w:rPr>
      </w:pPr>
      <w:r w:rsidRPr="00BD2174">
        <w:rPr>
          <w:color w:val="1D1B11" w:themeColor="background2" w:themeShade="1A"/>
          <w:sz w:val="28"/>
          <w:szCs w:val="28"/>
        </w:rPr>
        <w:t>Щоб карту було легше читати, умовним знакам надають форму, яка нагадує форму предметів, які вони зображують. (</w:t>
      </w:r>
    </w:p>
    <w:p w:rsidR="00294F95" w:rsidRPr="00BD2174" w:rsidRDefault="00294F95" w:rsidP="00294F95">
      <w:pPr>
        <w:spacing w:line="276" w:lineRule="auto"/>
        <w:ind w:firstLine="709"/>
        <w:jc w:val="both"/>
        <w:rPr>
          <w:b/>
          <w:color w:val="1D1B11" w:themeColor="background2" w:themeShade="1A"/>
          <w:sz w:val="28"/>
          <w:szCs w:val="28"/>
        </w:rPr>
      </w:pPr>
      <w:r w:rsidRPr="00BD2174">
        <w:rPr>
          <w:b/>
          <w:color w:val="1D1B11" w:themeColor="background2" w:themeShade="1A"/>
          <w:sz w:val="28"/>
          <w:szCs w:val="28"/>
        </w:rPr>
        <w:t>Завдання. Робота з картою.</w:t>
      </w:r>
      <w:r w:rsidRPr="00BD2174">
        <w:rPr>
          <w:color w:val="1D1B11" w:themeColor="background2" w:themeShade="1A"/>
          <w:sz w:val="28"/>
          <w:szCs w:val="28"/>
        </w:rPr>
        <w:t xml:space="preserve"> Знайдіть їхні приклади на топографічній карті в атласі.</w:t>
      </w:r>
    </w:p>
    <w:p w:rsidR="00294F95" w:rsidRPr="00BD2174" w:rsidRDefault="00294F95" w:rsidP="00294F95">
      <w:pPr>
        <w:spacing w:line="276" w:lineRule="auto"/>
        <w:ind w:firstLine="709"/>
        <w:jc w:val="both"/>
        <w:rPr>
          <w:color w:val="1D1B11" w:themeColor="background2" w:themeShade="1A"/>
          <w:sz w:val="28"/>
          <w:szCs w:val="28"/>
        </w:rPr>
      </w:pPr>
      <w:r w:rsidRPr="00BD2174">
        <w:rPr>
          <w:color w:val="1D1B11" w:themeColor="background2" w:themeShade="1A"/>
          <w:sz w:val="28"/>
          <w:szCs w:val="28"/>
        </w:rPr>
        <w:t>Для наочності карту виготовляють із застосуванням певних фарб. Так, ліси, чагарники, парки, сади позначають зеленим кольором, водні об’єкти — блакитним, шосейні дороги — червоним, горизонталі — світло-коричневим кольором, змінені людиною форми рельєфу — чорним тощо.</w:t>
      </w:r>
    </w:p>
    <w:p w:rsidR="00294F95" w:rsidRPr="00610A55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b/>
          <w:sz w:val="28"/>
          <w:szCs w:val="28"/>
          <w:lang w:eastAsia="ru-RU"/>
        </w:rPr>
      </w:pPr>
      <w:r w:rsidRPr="00610A55">
        <w:rPr>
          <w:b/>
          <w:sz w:val="28"/>
          <w:szCs w:val="28"/>
          <w:lang w:val="en-US" w:eastAsia="ru-RU"/>
        </w:rPr>
        <w:t>IV</w:t>
      </w:r>
      <w:r w:rsidRPr="00610A55">
        <w:rPr>
          <w:b/>
          <w:sz w:val="28"/>
          <w:szCs w:val="28"/>
          <w:lang w:eastAsia="ru-RU"/>
        </w:rPr>
        <w:t>. ЗАКРІПЛЕННЯ НОВИХ ЗНАНЬ І ВМІНЬ УЧНІВ</w:t>
      </w:r>
    </w:p>
    <w:p w:rsidR="00294F95" w:rsidRPr="00610A55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b/>
          <w:sz w:val="28"/>
          <w:szCs w:val="28"/>
          <w:lang w:eastAsia="ru-RU"/>
        </w:rPr>
      </w:pPr>
      <w:r w:rsidRPr="00610A55">
        <w:rPr>
          <w:b/>
          <w:sz w:val="28"/>
          <w:szCs w:val="28"/>
          <w:lang w:eastAsia="ru-RU"/>
        </w:rPr>
        <w:t>Бесіда.</w:t>
      </w:r>
    </w:p>
    <w:p w:rsidR="00294F95" w:rsidRPr="00BD2174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b/>
          <w:sz w:val="28"/>
          <w:szCs w:val="28"/>
          <w:lang w:eastAsia="ru-RU"/>
        </w:rPr>
      </w:pPr>
      <w:r w:rsidRPr="00BD2174">
        <w:rPr>
          <w:sz w:val="28"/>
          <w:szCs w:val="28"/>
        </w:rPr>
        <w:t>1.  Які географічні карти називають топографічними? 2. Яке практичне значення мають топографічні карти? 3. Назвіть види умовних знаків топографічних карт.</w:t>
      </w:r>
    </w:p>
    <w:p w:rsidR="00294F95" w:rsidRPr="00610A55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hanging="142"/>
        <w:rPr>
          <w:b/>
          <w:sz w:val="28"/>
          <w:szCs w:val="28"/>
          <w:lang w:eastAsia="ru-RU"/>
        </w:rPr>
      </w:pPr>
      <w:proofErr w:type="gramStart"/>
      <w:r w:rsidRPr="00610A55">
        <w:rPr>
          <w:b/>
          <w:sz w:val="28"/>
          <w:szCs w:val="28"/>
          <w:lang w:val="en-US" w:eastAsia="ru-RU"/>
        </w:rPr>
        <w:t>V</w:t>
      </w:r>
      <w:r w:rsidRPr="00610A55">
        <w:rPr>
          <w:b/>
          <w:sz w:val="28"/>
          <w:szCs w:val="28"/>
          <w:lang w:eastAsia="ru-RU"/>
        </w:rPr>
        <w:t>. ПІДСУМОК УРОКУ.</w:t>
      </w:r>
      <w:proofErr w:type="gramEnd"/>
    </w:p>
    <w:p w:rsidR="00294F95" w:rsidRPr="00610A55" w:rsidRDefault="00294F95" w:rsidP="00294F9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142" w:hanging="142"/>
        <w:rPr>
          <w:b/>
          <w:sz w:val="28"/>
          <w:szCs w:val="28"/>
          <w:lang w:eastAsia="ru-RU"/>
        </w:rPr>
      </w:pPr>
      <w:r w:rsidRPr="00610A55">
        <w:rPr>
          <w:b/>
          <w:sz w:val="28"/>
          <w:szCs w:val="28"/>
          <w:lang w:eastAsia="ru-RU"/>
        </w:rPr>
        <w:t>Бесіда.</w:t>
      </w:r>
    </w:p>
    <w:p w:rsidR="00294F95" w:rsidRPr="00BD2174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BD2174">
        <w:rPr>
          <w:rFonts w:eastAsiaTheme="minorHAnsi"/>
          <w:b/>
          <w:i/>
          <w:iCs/>
          <w:sz w:val="28"/>
          <w:szCs w:val="28"/>
          <w:lang w:eastAsia="en-US"/>
        </w:rPr>
        <w:t>Топографічні карти</w:t>
      </w:r>
      <w:r w:rsidRPr="00BD2174">
        <w:rPr>
          <w:rFonts w:eastAsiaTheme="minorHAnsi"/>
          <w:sz w:val="28"/>
          <w:szCs w:val="28"/>
          <w:lang w:eastAsia="en-US"/>
        </w:rPr>
        <w:t xml:space="preserve">— детальні </w:t>
      </w:r>
      <w:proofErr w:type="spellStart"/>
      <w:r w:rsidRPr="00BD2174">
        <w:rPr>
          <w:rFonts w:eastAsiaTheme="minorHAnsi"/>
          <w:sz w:val="28"/>
          <w:szCs w:val="28"/>
          <w:lang w:eastAsia="en-US"/>
        </w:rPr>
        <w:t>загальногеографічні</w:t>
      </w:r>
      <w:proofErr w:type="spellEnd"/>
      <w:r w:rsidRPr="00BD2174">
        <w:rPr>
          <w:rFonts w:eastAsiaTheme="minorHAnsi"/>
          <w:sz w:val="28"/>
          <w:szCs w:val="28"/>
          <w:lang w:eastAsia="en-US"/>
        </w:rPr>
        <w:t xml:space="preserve"> карти великого масштабу.</w:t>
      </w:r>
    </w:p>
    <w:p w:rsidR="00294F95" w:rsidRPr="00BD2174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  <w:lang w:eastAsia="ru-RU"/>
        </w:rPr>
      </w:pPr>
      <w:r w:rsidRPr="00BD2174">
        <w:rPr>
          <w:b/>
          <w:sz w:val="28"/>
          <w:szCs w:val="28"/>
          <w:lang w:eastAsia="ru-RU"/>
        </w:rPr>
        <w:t xml:space="preserve">За масштабом </w:t>
      </w:r>
      <w:r w:rsidRPr="00BD2174">
        <w:rPr>
          <w:sz w:val="28"/>
          <w:szCs w:val="28"/>
          <w:lang w:eastAsia="ru-RU"/>
        </w:rPr>
        <w:t>поділяються на топографічні великомасштабні та оглядово-топографічні.</w:t>
      </w:r>
    </w:p>
    <w:p w:rsidR="00294F95" w:rsidRPr="00BD2174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b/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 xml:space="preserve">Усі аркуші топографічних карт мають визначену систему позначень – </w:t>
      </w:r>
      <w:r w:rsidRPr="00BD2174">
        <w:rPr>
          <w:b/>
          <w:sz w:val="28"/>
          <w:szCs w:val="28"/>
          <w:lang w:eastAsia="ru-RU"/>
        </w:rPr>
        <w:t>номенклатуру.</w:t>
      </w:r>
    </w:p>
    <w:p w:rsidR="00294F95" w:rsidRPr="00610A55" w:rsidRDefault="00294F95" w:rsidP="00294F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b/>
          <w:sz w:val="28"/>
          <w:szCs w:val="28"/>
          <w:lang w:eastAsia="ru-RU"/>
        </w:rPr>
      </w:pPr>
      <w:r w:rsidRPr="00610A55">
        <w:rPr>
          <w:b/>
          <w:sz w:val="28"/>
          <w:szCs w:val="28"/>
          <w:lang w:val="en-US" w:eastAsia="ru-RU"/>
        </w:rPr>
        <w:t>VI</w:t>
      </w:r>
      <w:r w:rsidRPr="00610A55">
        <w:rPr>
          <w:b/>
          <w:sz w:val="28"/>
          <w:szCs w:val="28"/>
          <w:lang w:eastAsia="ru-RU"/>
        </w:rPr>
        <w:t>. ДОМАШНЄ ЗАВДАННЯ</w:t>
      </w:r>
    </w:p>
    <w:p w:rsidR="00294F95" w:rsidRDefault="00294F95" w:rsidP="00B2768B">
      <w:pPr>
        <w:widowControl w:val="0"/>
        <w:tabs>
          <w:tab w:val="left" w:pos="244"/>
        </w:tabs>
        <w:autoSpaceDE w:val="0"/>
        <w:autoSpaceDN w:val="0"/>
        <w:adjustRightInd w:val="0"/>
        <w:spacing w:line="276" w:lineRule="auto"/>
        <w:rPr>
          <w:rFonts w:eastAsiaTheme="minorHAnsi"/>
          <w:b/>
          <w:bCs/>
          <w:sz w:val="28"/>
          <w:szCs w:val="28"/>
          <w:lang w:eastAsia="en-US"/>
        </w:rPr>
      </w:pPr>
      <w:r w:rsidRPr="00BD2174">
        <w:rPr>
          <w:color w:val="000000"/>
          <w:sz w:val="28"/>
          <w:szCs w:val="28"/>
        </w:rPr>
        <w:t>Опрацювати §6, запитання стор. 27</w:t>
      </w:r>
    </w:p>
    <w:p w:rsidR="008C03F4" w:rsidRDefault="008C03F4"/>
    <w:sectPr w:rsidR="008C03F4" w:rsidSect="007A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28C9"/>
    <w:rsid w:val="001428C9"/>
    <w:rsid w:val="0016469B"/>
    <w:rsid w:val="00294F95"/>
    <w:rsid w:val="003A1769"/>
    <w:rsid w:val="00470927"/>
    <w:rsid w:val="00596B73"/>
    <w:rsid w:val="007A0053"/>
    <w:rsid w:val="008C03F4"/>
    <w:rsid w:val="00B2768B"/>
    <w:rsid w:val="00D82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4F95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294F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4F95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294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8</cp:revision>
  <dcterms:created xsi:type="dcterms:W3CDTF">2017-02-12T21:45:00Z</dcterms:created>
  <dcterms:modified xsi:type="dcterms:W3CDTF">2017-02-13T19:56:00Z</dcterms:modified>
</cp:coreProperties>
</file>